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668A" w14:textId="77777777" w:rsidR="000E4C46" w:rsidRPr="001459BA" w:rsidRDefault="000E4C46" w:rsidP="000E4C46">
      <w:pPr>
        <w:pStyle w:val="2"/>
        <w:tabs>
          <w:tab w:val="left" w:pos="0"/>
        </w:tabs>
        <w:spacing w:before="57" w:after="57"/>
        <w:rPr>
          <w:rFonts w:asciiTheme="minorHAnsi" w:hAnsiTheme="minorHAnsi" w:cstheme="minorHAnsi"/>
          <w:i/>
          <w:color w:val="5B9BD5"/>
          <w:lang w:val="el-GR"/>
        </w:rPr>
      </w:pPr>
      <w:bookmarkStart w:id="0" w:name="_Toc158739083"/>
      <w:r w:rsidRPr="001459BA">
        <w:rPr>
          <w:rFonts w:asciiTheme="minorHAnsi" w:hAnsiTheme="minorHAnsi" w:cstheme="minorHAnsi"/>
          <w:lang w:val="el-GR"/>
        </w:rPr>
        <w:t>ΠΑΡΑΡΤΗΜΑ VI – Υπόδειγμα Οικονομικής Προσφοράς</w:t>
      </w:r>
      <w:bookmarkEnd w:id="0"/>
    </w:p>
    <w:tbl>
      <w:tblPr>
        <w:tblStyle w:val="1-1"/>
        <w:tblW w:w="10620" w:type="dxa"/>
        <w:tblInd w:w="-431" w:type="dxa"/>
        <w:tblLook w:val="04A0" w:firstRow="1" w:lastRow="0" w:firstColumn="1" w:lastColumn="0" w:noHBand="0" w:noVBand="1"/>
      </w:tblPr>
      <w:tblGrid>
        <w:gridCol w:w="600"/>
        <w:gridCol w:w="6080"/>
        <w:gridCol w:w="1020"/>
        <w:gridCol w:w="1460"/>
        <w:gridCol w:w="1460"/>
      </w:tblGrid>
      <w:tr w:rsidR="000E4C46" w:rsidRPr="001459BA" w14:paraId="25F7CE7A" w14:textId="77777777" w:rsidTr="007E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2D2EAF73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Α/Α</w:t>
            </w:r>
          </w:p>
        </w:tc>
        <w:tc>
          <w:tcPr>
            <w:tcW w:w="6080" w:type="dxa"/>
            <w:vAlign w:val="center"/>
            <w:hideMark/>
          </w:tcPr>
          <w:p w14:paraId="730D9728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ΠΕΡΙΓΡΑΦΗ </w:t>
            </w:r>
          </w:p>
        </w:tc>
        <w:tc>
          <w:tcPr>
            <w:tcW w:w="1020" w:type="dxa"/>
            <w:vAlign w:val="center"/>
            <w:hideMark/>
          </w:tcPr>
          <w:p w14:paraId="6B6CC533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ΤΕΜ</w:t>
            </w:r>
          </w:p>
        </w:tc>
        <w:tc>
          <w:tcPr>
            <w:tcW w:w="1460" w:type="dxa"/>
            <w:vAlign w:val="center"/>
            <w:hideMark/>
          </w:tcPr>
          <w:p w14:paraId="46D6367B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ΚΟΣΤΟΣ ΜΟΝΑΔΑΣ</w:t>
            </w:r>
          </w:p>
        </w:tc>
        <w:tc>
          <w:tcPr>
            <w:tcW w:w="1460" w:type="dxa"/>
            <w:vAlign w:val="center"/>
            <w:hideMark/>
          </w:tcPr>
          <w:p w14:paraId="22F4D764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ΚΟΣΤΟΣ </w:t>
            </w: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br/>
              <w:t>(ΧΩΡΙΣ ΦΠΑ)</w:t>
            </w:r>
          </w:p>
        </w:tc>
      </w:tr>
      <w:tr w:rsidR="000E4C46" w:rsidRPr="001459BA" w14:paraId="49CBFDEE" w14:textId="77777777" w:rsidTr="007E0971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2EB8EC2C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6080" w:type="dxa"/>
            <w:vAlign w:val="center"/>
            <w:hideMark/>
          </w:tcPr>
          <w:p w14:paraId="07492343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 xml:space="preserve">Σύστημα Παρακολούθησης/Επόπτευσης μέσω Δικτύου Καμερών (CCTV </w:t>
            </w:r>
            <w:proofErr w:type="spellStart"/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System</w:t>
            </w:r>
            <w:proofErr w:type="spellEnd"/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)</w:t>
            </w:r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br/>
            </w:r>
            <w:r w:rsidRPr="001459BA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(Προμήθεια και εγκατάσταση - Έτοιμο για Χρήση)</w:t>
            </w:r>
          </w:p>
        </w:tc>
        <w:tc>
          <w:tcPr>
            <w:tcW w:w="1020" w:type="dxa"/>
            <w:noWrap/>
            <w:vAlign w:val="center"/>
            <w:hideMark/>
          </w:tcPr>
          <w:p w14:paraId="1BDA7B90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27C2FBF6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7E48CC21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</w:tr>
      <w:tr w:rsidR="000E4C46" w:rsidRPr="001459BA" w14:paraId="42394938" w14:textId="77777777" w:rsidTr="007E0971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31D97BB0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1.1</w:t>
            </w:r>
          </w:p>
        </w:tc>
        <w:tc>
          <w:tcPr>
            <w:tcW w:w="6080" w:type="dxa"/>
            <w:vAlign w:val="center"/>
            <w:hideMark/>
          </w:tcPr>
          <w:p w14:paraId="7F6ADBCF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Κεντρικό Σύστημα (Υλικό &amp; Λογισμικό) διαχείρισης καμερών  </w:t>
            </w:r>
          </w:p>
        </w:tc>
        <w:tc>
          <w:tcPr>
            <w:tcW w:w="1020" w:type="dxa"/>
            <w:noWrap/>
            <w:vAlign w:val="center"/>
            <w:hideMark/>
          </w:tcPr>
          <w:p w14:paraId="417FA257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5883AD1C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4E94EC47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2C436932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2ABAB2A0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1.2</w:t>
            </w:r>
          </w:p>
        </w:tc>
        <w:tc>
          <w:tcPr>
            <w:tcW w:w="6080" w:type="dxa"/>
            <w:vAlign w:val="center"/>
            <w:hideMark/>
          </w:tcPr>
          <w:p w14:paraId="57637053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Κάμερα Σταθερή (τύπου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Bullet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) με άδεια χρήσης (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license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1020" w:type="dxa"/>
            <w:noWrap/>
            <w:vAlign w:val="center"/>
            <w:hideMark/>
          </w:tcPr>
          <w:p w14:paraId="1CD915F1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8</w:t>
            </w:r>
          </w:p>
        </w:tc>
        <w:tc>
          <w:tcPr>
            <w:tcW w:w="1460" w:type="dxa"/>
            <w:noWrap/>
            <w:vAlign w:val="center"/>
            <w:hideMark/>
          </w:tcPr>
          <w:p w14:paraId="4F2B86B5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53DBA485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222A2308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312765B4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1.3</w:t>
            </w:r>
          </w:p>
        </w:tc>
        <w:tc>
          <w:tcPr>
            <w:tcW w:w="6080" w:type="dxa"/>
            <w:vAlign w:val="center"/>
            <w:hideMark/>
          </w:tcPr>
          <w:p w14:paraId="4F756941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Μικρό-κάμερα (Mini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dome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) με άδεια χρήσης (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license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1020" w:type="dxa"/>
            <w:noWrap/>
            <w:vAlign w:val="center"/>
            <w:hideMark/>
          </w:tcPr>
          <w:p w14:paraId="6653CBA9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14:paraId="37B9058F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50171FC2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102D5DD4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458E9D4F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1.4</w:t>
            </w:r>
          </w:p>
        </w:tc>
        <w:tc>
          <w:tcPr>
            <w:tcW w:w="6080" w:type="dxa"/>
            <w:vAlign w:val="center"/>
            <w:hideMark/>
          </w:tcPr>
          <w:p w14:paraId="0B35AA68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Κινητή PTZ κάμερα με άδεια χρήσης (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license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1020" w:type="dxa"/>
            <w:noWrap/>
            <w:vAlign w:val="center"/>
            <w:hideMark/>
          </w:tcPr>
          <w:p w14:paraId="24D70EEE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4</w:t>
            </w:r>
          </w:p>
        </w:tc>
        <w:tc>
          <w:tcPr>
            <w:tcW w:w="1460" w:type="dxa"/>
            <w:noWrap/>
            <w:vAlign w:val="center"/>
            <w:hideMark/>
          </w:tcPr>
          <w:p w14:paraId="69648E4F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51B46256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56390711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377546AA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1.5</w:t>
            </w:r>
          </w:p>
        </w:tc>
        <w:tc>
          <w:tcPr>
            <w:tcW w:w="6080" w:type="dxa"/>
            <w:vAlign w:val="center"/>
            <w:hideMark/>
          </w:tcPr>
          <w:p w14:paraId="2924A786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Άδεια χρήσης για υφιστάμενες κάμερες</w:t>
            </w:r>
          </w:p>
        </w:tc>
        <w:tc>
          <w:tcPr>
            <w:tcW w:w="1020" w:type="dxa"/>
            <w:noWrap/>
            <w:vAlign w:val="center"/>
            <w:hideMark/>
          </w:tcPr>
          <w:p w14:paraId="7E3B8941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25</w:t>
            </w:r>
          </w:p>
        </w:tc>
        <w:tc>
          <w:tcPr>
            <w:tcW w:w="1460" w:type="dxa"/>
            <w:noWrap/>
            <w:vAlign w:val="center"/>
            <w:hideMark/>
          </w:tcPr>
          <w:p w14:paraId="4D0D910D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1C82851A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73959C60" w14:textId="77777777" w:rsidTr="007E0971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64D10219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6080" w:type="dxa"/>
            <w:vAlign w:val="center"/>
            <w:hideMark/>
          </w:tcPr>
          <w:p w14:paraId="414A5AA4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 xml:space="preserve">Υποσύστημα Ελέγχου Πρόσβασης Θυρών με χρήση έξυπνων καρτών (Access </w:t>
            </w:r>
            <w:proofErr w:type="spellStart"/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Control</w:t>
            </w:r>
            <w:proofErr w:type="spellEnd"/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 xml:space="preserve">  </w:t>
            </w:r>
            <w:proofErr w:type="spellStart"/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System</w:t>
            </w:r>
            <w:proofErr w:type="spellEnd"/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 xml:space="preserve"> - ACS)</w:t>
            </w:r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br/>
            </w:r>
            <w:r w:rsidRPr="001459BA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(Προμήθεια και εγκατάσταση - Έτοιμο για Χρήση)</w:t>
            </w:r>
          </w:p>
        </w:tc>
        <w:tc>
          <w:tcPr>
            <w:tcW w:w="1020" w:type="dxa"/>
            <w:noWrap/>
            <w:vAlign w:val="center"/>
            <w:hideMark/>
          </w:tcPr>
          <w:p w14:paraId="5C840C16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50D07EE9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69A17F18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</w:tr>
      <w:tr w:rsidR="000E4C46" w:rsidRPr="001459BA" w14:paraId="6D3EF8A2" w14:textId="77777777" w:rsidTr="007E0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4D9CF4DA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2.1</w:t>
            </w:r>
          </w:p>
        </w:tc>
        <w:tc>
          <w:tcPr>
            <w:tcW w:w="6080" w:type="dxa"/>
            <w:vAlign w:val="center"/>
            <w:hideMark/>
          </w:tcPr>
          <w:p w14:paraId="196A3147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Κεντρικό Σύστημα (Υλικό &amp; Λογισμικό) διαχείρισης συστήματος Access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Control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- Άδειες χρήσης</w:t>
            </w:r>
          </w:p>
        </w:tc>
        <w:tc>
          <w:tcPr>
            <w:tcW w:w="1020" w:type="dxa"/>
            <w:noWrap/>
            <w:vAlign w:val="center"/>
            <w:hideMark/>
          </w:tcPr>
          <w:p w14:paraId="19F141B8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5772E9E9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6E848714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0191037C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23D54E1F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2.2</w:t>
            </w:r>
          </w:p>
        </w:tc>
        <w:tc>
          <w:tcPr>
            <w:tcW w:w="6080" w:type="dxa"/>
            <w:vAlign w:val="center"/>
            <w:hideMark/>
          </w:tcPr>
          <w:p w14:paraId="4922CB0F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Κεντρικός Ελεγκτής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Καρταναγνωστών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14:paraId="56D4E972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410CA2F0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1CD3B9F1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3F05E0C4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333F509D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2.3</w:t>
            </w:r>
          </w:p>
        </w:tc>
        <w:tc>
          <w:tcPr>
            <w:tcW w:w="6080" w:type="dxa"/>
            <w:vAlign w:val="center"/>
            <w:hideMark/>
          </w:tcPr>
          <w:p w14:paraId="1F046317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Περιφερειακός Ελεγκτής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Καρταναγνωστών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14:paraId="065A3659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4DE3AD04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327148E2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4772F87B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5F8C90CC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2.4</w:t>
            </w:r>
          </w:p>
        </w:tc>
        <w:tc>
          <w:tcPr>
            <w:tcW w:w="6080" w:type="dxa"/>
            <w:vAlign w:val="center"/>
            <w:hideMark/>
          </w:tcPr>
          <w:p w14:paraId="2E9BDAE5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Καρταναγνώστης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Proximity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Reader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14:paraId="2C29558A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14:paraId="48C35A83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09742318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5909A20A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20B35955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2.5</w:t>
            </w:r>
          </w:p>
        </w:tc>
        <w:tc>
          <w:tcPr>
            <w:tcW w:w="6080" w:type="dxa"/>
            <w:vAlign w:val="center"/>
            <w:hideMark/>
          </w:tcPr>
          <w:p w14:paraId="1B76D2C5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Καρταναγνώστης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Proximity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Reader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με πληκτρολόγιο</w:t>
            </w:r>
          </w:p>
        </w:tc>
        <w:tc>
          <w:tcPr>
            <w:tcW w:w="1020" w:type="dxa"/>
            <w:noWrap/>
            <w:vAlign w:val="center"/>
            <w:hideMark/>
          </w:tcPr>
          <w:p w14:paraId="38808E95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36EABAC1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660B42AC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6FE82405" w14:textId="77777777" w:rsidTr="007E0971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619A4680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2.6</w:t>
            </w:r>
          </w:p>
        </w:tc>
        <w:tc>
          <w:tcPr>
            <w:tcW w:w="6080" w:type="dxa"/>
            <w:vAlign w:val="center"/>
            <w:hideMark/>
          </w:tcPr>
          <w:p w14:paraId="768F99C7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Μπουτόν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Εξόδου και Ηλεκτρομαγνητική κλειδαριά</w:t>
            </w:r>
          </w:p>
        </w:tc>
        <w:tc>
          <w:tcPr>
            <w:tcW w:w="1020" w:type="dxa"/>
            <w:noWrap/>
            <w:vAlign w:val="center"/>
            <w:hideMark/>
          </w:tcPr>
          <w:p w14:paraId="7E0B5C1A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5</w:t>
            </w:r>
          </w:p>
        </w:tc>
        <w:tc>
          <w:tcPr>
            <w:tcW w:w="1460" w:type="dxa"/>
            <w:noWrap/>
            <w:vAlign w:val="center"/>
            <w:hideMark/>
          </w:tcPr>
          <w:p w14:paraId="14D9588B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71269327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0830CD55" w14:textId="77777777" w:rsidTr="007E097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37BAC08A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2.7</w:t>
            </w:r>
          </w:p>
        </w:tc>
        <w:tc>
          <w:tcPr>
            <w:tcW w:w="6080" w:type="dxa"/>
            <w:vAlign w:val="center"/>
            <w:hideMark/>
          </w:tcPr>
          <w:p w14:paraId="12793731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Παρελκόμενα Υλικά Access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Control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(ανά Θύρα)</w:t>
            </w:r>
          </w:p>
        </w:tc>
        <w:tc>
          <w:tcPr>
            <w:tcW w:w="1020" w:type="dxa"/>
            <w:noWrap/>
            <w:vAlign w:val="center"/>
            <w:hideMark/>
          </w:tcPr>
          <w:p w14:paraId="4F470A19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5</w:t>
            </w:r>
          </w:p>
        </w:tc>
        <w:tc>
          <w:tcPr>
            <w:tcW w:w="1460" w:type="dxa"/>
            <w:noWrap/>
            <w:vAlign w:val="center"/>
            <w:hideMark/>
          </w:tcPr>
          <w:p w14:paraId="735B3CDE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0E3AFE0C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7DA02975" w14:textId="77777777" w:rsidTr="007E0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5341E77B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3</w:t>
            </w:r>
          </w:p>
        </w:tc>
        <w:tc>
          <w:tcPr>
            <w:tcW w:w="6080" w:type="dxa"/>
            <w:vAlign w:val="center"/>
            <w:hideMark/>
          </w:tcPr>
          <w:p w14:paraId="225A3CF7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 xml:space="preserve">Εξοπλισμός Πληροφορικής &amp; Δικτύων </w:t>
            </w:r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br/>
            </w:r>
            <w:r w:rsidRPr="001459BA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(Προμήθεια και εγκατάσταση - Έτοιμο για Χρήση)</w:t>
            </w:r>
          </w:p>
        </w:tc>
        <w:tc>
          <w:tcPr>
            <w:tcW w:w="1020" w:type="dxa"/>
            <w:noWrap/>
            <w:vAlign w:val="center"/>
            <w:hideMark/>
          </w:tcPr>
          <w:p w14:paraId="7AE19D0E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3C530D4F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593266D7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</w:tr>
      <w:tr w:rsidR="000E4C46" w:rsidRPr="001459BA" w14:paraId="1110F204" w14:textId="77777777" w:rsidTr="007E0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0463682A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3.1</w:t>
            </w:r>
          </w:p>
        </w:tc>
        <w:tc>
          <w:tcPr>
            <w:tcW w:w="6080" w:type="dxa"/>
            <w:vAlign w:val="center"/>
            <w:hideMark/>
          </w:tcPr>
          <w:p w14:paraId="749FD411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Υπολογιστικό Σύστημα (W/S) Κεντρικής Επιτήρησης με υποστήριξη για 4 οθόνες </w:t>
            </w:r>
          </w:p>
        </w:tc>
        <w:tc>
          <w:tcPr>
            <w:tcW w:w="1020" w:type="dxa"/>
            <w:noWrap/>
            <w:vAlign w:val="center"/>
            <w:hideMark/>
          </w:tcPr>
          <w:p w14:paraId="329794F3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7C3A0305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5892C15D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7750854A" w14:textId="77777777" w:rsidTr="007E0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52214623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3.2</w:t>
            </w:r>
          </w:p>
        </w:tc>
        <w:tc>
          <w:tcPr>
            <w:tcW w:w="6080" w:type="dxa"/>
            <w:vAlign w:val="center"/>
            <w:hideMark/>
          </w:tcPr>
          <w:p w14:paraId="618C9FE1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Υπολογιστικό Σύστημα (W/S) Περιφερειακής Επιτήρησης με υποστήριξη για  2 οθόνες</w:t>
            </w:r>
          </w:p>
        </w:tc>
        <w:tc>
          <w:tcPr>
            <w:tcW w:w="1020" w:type="dxa"/>
            <w:noWrap/>
            <w:vAlign w:val="center"/>
            <w:hideMark/>
          </w:tcPr>
          <w:p w14:paraId="6ADE5B8B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6F6AD768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70D6B0FB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00465083" w14:textId="77777777" w:rsidTr="007E097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67166EAD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3.3</w:t>
            </w:r>
          </w:p>
        </w:tc>
        <w:tc>
          <w:tcPr>
            <w:tcW w:w="6080" w:type="dxa"/>
            <w:vAlign w:val="center"/>
            <w:hideMark/>
          </w:tcPr>
          <w:p w14:paraId="62A0DA5B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Οθόνη (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monitor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) 43''</w:t>
            </w:r>
          </w:p>
        </w:tc>
        <w:tc>
          <w:tcPr>
            <w:tcW w:w="1020" w:type="dxa"/>
            <w:noWrap/>
            <w:vAlign w:val="center"/>
            <w:hideMark/>
          </w:tcPr>
          <w:p w14:paraId="4FE5CA65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8</w:t>
            </w:r>
          </w:p>
        </w:tc>
        <w:tc>
          <w:tcPr>
            <w:tcW w:w="1460" w:type="dxa"/>
            <w:noWrap/>
            <w:vAlign w:val="center"/>
            <w:hideMark/>
          </w:tcPr>
          <w:p w14:paraId="3D926FC4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35D67B56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58D59463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248B62E5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3.4</w:t>
            </w:r>
          </w:p>
        </w:tc>
        <w:tc>
          <w:tcPr>
            <w:tcW w:w="6080" w:type="dxa"/>
            <w:vAlign w:val="center"/>
            <w:hideMark/>
          </w:tcPr>
          <w:p w14:paraId="125DB29A" w14:textId="77777777" w:rsidR="000E4C46" w:rsidRPr="00254C72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val="en-US" w:eastAsia="en-US"/>
              </w:rPr>
            </w:pPr>
            <w:r w:rsidRPr="00254C72">
              <w:rPr>
                <w:rFonts w:asciiTheme="minorHAnsi" w:hAnsiTheme="minorHAnsi" w:cstheme="minorHAnsi"/>
                <w:color w:val="000000"/>
                <w:szCs w:val="22"/>
                <w:lang w:val="en-US" w:eastAsia="en-US"/>
              </w:rPr>
              <w:t>Switch 24 ports (with F.O ports + PoE)</w:t>
            </w:r>
          </w:p>
        </w:tc>
        <w:tc>
          <w:tcPr>
            <w:tcW w:w="1020" w:type="dxa"/>
            <w:noWrap/>
            <w:vAlign w:val="center"/>
            <w:hideMark/>
          </w:tcPr>
          <w:p w14:paraId="2F9983C8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2F614E39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4302ADE2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31EE5AD1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14AA7947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3.5</w:t>
            </w:r>
          </w:p>
        </w:tc>
        <w:tc>
          <w:tcPr>
            <w:tcW w:w="6080" w:type="dxa"/>
            <w:vAlign w:val="center"/>
            <w:hideMark/>
          </w:tcPr>
          <w:p w14:paraId="6AFB4E11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Industrial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Switch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8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ports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PoE</w:t>
            </w:r>
            <w:proofErr w:type="spellEnd"/>
          </w:p>
        </w:tc>
        <w:tc>
          <w:tcPr>
            <w:tcW w:w="1020" w:type="dxa"/>
            <w:noWrap/>
            <w:vAlign w:val="center"/>
            <w:hideMark/>
          </w:tcPr>
          <w:p w14:paraId="45EEC1A2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73874D93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28B7E58F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36C99610" w14:textId="77777777" w:rsidTr="007E0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201EE2CA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4</w:t>
            </w:r>
          </w:p>
        </w:tc>
        <w:tc>
          <w:tcPr>
            <w:tcW w:w="6080" w:type="dxa"/>
            <w:vAlign w:val="center"/>
            <w:hideMark/>
          </w:tcPr>
          <w:p w14:paraId="5BEF1135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t>Γενικός Εξοπλισμός Ασφαλείας</w:t>
            </w:r>
            <w:r w:rsidRPr="001459BA">
              <w:rPr>
                <w:rFonts w:asciiTheme="minorHAnsi" w:hAnsiTheme="minorHAnsi" w:cstheme="minorHAnsi"/>
                <w:b/>
                <w:bCs/>
                <w:szCs w:val="22"/>
                <w:lang w:eastAsia="en-US"/>
              </w:rPr>
              <w:br/>
            </w:r>
            <w:r w:rsidRPr="001459BA">
              <w:rPr>
                <w:rFonts w:asciiTheme="minorHAnsi" w:hAnsiTheme="minorHAnsi" w:cstheme="minorHAnsi"/>
                <w:i/>
                <w:iCs/>
                <w:szCs w:val="22"/>
                <w:lang w:eastAsia="en-US"/>
              </w:rPr>
              <w:t>(Προμήθεια και εγκατάσταση - Έτοιμο για Χρήση)</w:t>
            </w:r>
          </w:p>
        </w:tc>
        <w:tc>
          <w:tcPr>
            <w:tcW w:w="1020" w:type="dxa"/>
            <w:noWrap/>
            <w:vAlign w:val="center"/>
            <w:hideMark/>
          </w:tcPr>
          <w:p w14:paraId="7D74166F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698DAE03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7B599582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 </w:t>
            </w:r>
          </w:p>
        </w:tc>
      </w:tr>
      <w:tr w:rsidR="000E4C46" w:rsidRPr="001459BA" w14:paraId="698A71F7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6E8EA4C6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4.1</w:t>
            </w:r>
          </w:p>
        </w:tc>
        <w:tc>
          <w:tcPr>
            <w:tcW w:w="6080" w:type="dxa"/>
            <w:vAlign w:val="center"/>
            <w:hideMark/>
          </w:tcPr>
          <w:p w14:paraId="71542C46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Συστήματα Συναγερμού κρίσιμων υποδομών </w:t>
            </w:r>
          </w:p>
        </w:tc>
        <w:tc>
          <w:tcPr>
            <w:tcW w:w="1020" w:type="dxa"/>
            <w:noWrap/>
            <w:vAlign w:val="center"/>
            <w:hideMark/>
          </w:tcPr>
          <w:p w14:paraId="45336C72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60D4245C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4583BA2F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027B8B1C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7F430936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4.2</w:t>
            </w:r>
          </w:p>
        </w:tc>
        <w:tc>
          <w:tcPr>
            <w:tcW w:w="6080" w:type="dxa"/>
            <w:vAlign w:val="center"/>
            <w:hideMark/>
          </w:tcPr>
          <w:p w14:paraId="49C55FD1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Φοριαμός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 Ασφαλείας</w:t>
            </w:r>
          </w:p>
        </w:tc>
        <w:tc>
          <w:tcPr>
            <w:tcW w:w="1020" w:type="dxa"/>
            <w:noWrap/>
            <w:vAlign w:val="center"/>
            <w:hideMark/>
          </w:tcPr>
          <w:p w14:paraId="33F9B0DD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0D02E342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42D50DB4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68C795F0" w14:textId="77777777" w:rsidTr="007E097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5894670B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4.3</w:t>
            </w:r>
          </w:p>
        </w:tc>
        <w:tc>
          <w:tcPr>
            <w:tcW w:w="6080" w:type="dxa"/>
            <w:vAlign w:val="center"/>
            <w:hideMark/>
          </w:tcPr>
          <w:p w14:paraId="504201D7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 xml:space="preserve">Διαμόρφωση χώρου για τη στέγαση του ΚΕΑΛΕ , του 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γρ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. ΥΑΛΕ, καθώς και του Κέντρου Συντονισμού Εκτάκτων Αναγκών</w:t>
            </w:r>
          </w:p>
        </w:tc>
        <w:tc>
          <w:tcPr>
            <w:tcW w:w="1020" w:type="dxa"/>
            <w:noWrap/>
            <w:vAlign w:val="center"/>
            <w:hideMark/>
          </w:tcPr>
          <w:p w14:paraId="0F4D74B8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298361A1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30452C77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45CFB172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4BD007AE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4.4</w:t>
            </w:r>
          </w:p>
        </w:tc>
        <w:tc>
          <w:tcPr>
            <w:tcW w:w="6080" w:type="dxa"/>
            <w:vAlign w:val="center"/>
            <w:hideMark/>
          </w:tcPr>
          <w:p w14:paraId="06C382D8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RACK 42U</w:t>
            </w:r>
          </w:p>
        </w:tc>
        <w:tc>
          <w:tcPr>
            <w:tcW w:w="1020" w:type="dxa"/>
            <w:noWrap/>
            <w:vAlign w:val="center"/>
            <w:hideMark/>
          </w:tcPr>
          <w:p w14:paraId="157F49C6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4F3DF856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176CD90E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4D5DF00D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4BD74791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4.5</w:t>
            </w:r>
          </w:p>
        </w:tc>
        <w:tc>
          <w:tcPr>
            <w:tcW w:w="6080" w:type="dxa"/>
            <w:vAlign w:val="center"/>
            <w:hideMark/>
          </w:tcPr>
          <w:p w14:paraId="1CE167C2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RACK 22U</w:t>
            </w:r>
          </w:p>
        </w:tc>
        <w:tc>
          <w:tcPr>
            <w:tcW w:w="1020" w:type="dxa"/>
            <w:noWrap/>
            <w:vAlign w:val="center"/>
            <w:hideMark/>
          </w:tcPr>
          <w:p w14:paraId="0E564E67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noWrap/>
            <w:vAlign w:val="center"/>
            <w:hideMark/>
          </w:tcPr>
          <w:p w14:paraId="200A7F7D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4DC9AF7B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0D30E287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27CF11EB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lastRenderedPageBreak/>
              <w:t>4.6</w:t>
            </w:r>
          </w:p>
        </w:tc>
        <w:tc>
          <w:tcPr>
            <w:tcW w:w="6080" w:type="dxa"/>
            <w:vAlign w:val="center"/>
            <w:hideMark/>
          </w:tcPr>
          <w:p w14:paraId="4DEF2D20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Μονάδα αδιάλειπτης ενέργειας (UPS) 3kVA</w:t>
            </w:r>
          </w:p>
        </w:tc>
        <w:tc>
          <w:tcPr>
            <w:tcW w:w="1020" w:type="dxa"/>
            <w:noWrap/>
            <w:vAlign w:val="center"/>
            <w:hideMark/>
          </w:tcPr>
          <w:p w14:paraId="6BA30CC6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692DF433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22FE3480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57358402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276F0839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4.7</w:t>
            </w:r>
          </w:p>
        </w:tc>
        <w:tc>
          <w:tcPr>
            <w:tcW w:w="6080" w:type="dxa"/>
            <w:vAlign w:val="center"/>
            <w:hideMark/>
          </w:tcPr>
          <w:p w14:paraId="699B2881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Κόμβοι Διασύνδεσης (</w:t>
            </w:r>
            <w:proofErr w:type="spellStart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Pillars</w:t>
            </w:r>
            <w:proofErr w:type="spellEnd"/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1020" w:type="dxa"/>
            <w:noWrap/>
            <w:vAlign w:val="center"/>
            <w:hideMark/>
          </w:tcPr>
          <w:p w14:paraId="006DC6BE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noWrap/>
            <w:vAlign w:val="center"/>
            <w:hideMark/>
          </w:tcPr>
          <w:p w14:paraId="0E6E0D64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2F0468CE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46E5FBB3" w14:textId="77777777" w:rsidTr="007E09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  <w:hideMark/>
          </w:tcPr>
          <w:p w14:paraId="3B1628C4" w14:textId="77777777" w:rsidR="000E4C46" w:rsidRPr="001459BA" w:rsidRDefault="000E4C46" w:rsidP="007E097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4.8</w:t>
            </w:r>
          </w:p>
        </w:tc>
        <w:tc>
          <w:tcPr>
            <w:tcW w:w="6080" w:type="dxa"/>
            <w:vAlign w:val="center"/>
            <w:hideMark/>
          </w:tcPr>
          <w:p w14:paraId="5C26B5E0" w14:textId="77777777" w:rsidR="000E4C46" w:rsidRPr="001459BA" w:rsidRDefault="000E4C46" w:rsidP="007E0971">
            <w:pPr>
              <w:suppressAutoHyphens w:val="0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Ιστός 4μ</w:t>
            </w:r>
          </w:p>
        </w:tc>
        <w:tc>
          <w:tcPr>
            <w:tcW w:w="1020" w:type="dxa"/>
            <w:noWrap/>
            <w:vAlign w:val="center"/>
            <w:hideMark/>
          </w:tcPr>
          <w:p w14:paraId="541C47F0" w14:textId="77777777" w:rsidR="000E4C46" w:rsidRPr="001459BA" w:rsidRDefault="000E4C46" w:rsidP="007E0971">
            <w:pPr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szCs w:val="22"/>
                <w:lang w:eastAsia="en-US"/>
              </w:rPr>
              <w:t>3</w:t>
            </w:r>
          </w:p>
        </w:tc>
        <w:tc>
          <w:tcPr>
            <w:tcW w:w="1460" w:type="dxa"/>
            <w:noWrap/>
            <w:vAlign w:val="center"/>
            <w:hideMark/>
          </w:tcPr>
          <w:p w14:paraId="5C009BCD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60" w:type="dxa"/>
            <w:noWrap/>
            <w:vAlign w:val="center"/>
            <w:hideMark/>
          </w:tcPr>
          <w:p w14:paraId="1E65EA9B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 w:val="20"/>
                <w:lang w:eastAsia="en-US"/>
              </w:rPr>
              <w:t> </w:t>
            </w:r>
          </w:p>
        </w:tc>
      </w:tr>
      <w:tr w:rsidR="000E4C46" w:rsidRPr="001459BA" w14:paraId="7710C2C3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0" w:type="dxa"/>
            <w:gridSpan w:val="4"/>
            <w:vAlign w:val="center"/>
            <w:hideMark/>
          </w:tcPr>
          <w:p w14:paraId="7FF5CF20" w14:textId="77777777" w:rsidR="000E4C46" w:rsidRPr="001459BA" w:rsidRDefault="000E4C46" w:rsidP="007E097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Γενικό Σύνολο</w:t>
            </w:r>
          </w:p>
        </w:tc>
        <w:tc>
          <w:tcPr>
            <w:tcW w:w="1460" w:type="dxa"/>
            <w:vAlign w:val="center"/>
            <w:hideMark/>
          </w:tcPr>
          <w:p w14:paraId="1417FB4F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US"/>
              </w:rPr>
              <w:t>0,00 €</w:t>
            </w:r>
          </w:p>
        </w:tc>
      </w:tr>
      <w:tr w:rsidR="000E4C46" w:rsidRPr="001459BA" w14:paraId="1C70DB2D" w14:textId="77777777" w:rsidTr="007E09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0" w:type="dxa"/>
            <w:gridSpan w:val="4"/>
            <w:vAlign w:val="center"/>
            <w:hideMark/>
          </w:tcPr>
          <w:p w14:paraId="590CB477" w14:textId="77777777" w:rsidR="000E4C46" w:rsidRPr="001459BA" w:rsidRDefault="000E4C46" w:rsidP="007E097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ΦΠΑ 24%</w:t>
            </w:r>
          </w:p>
        </w:tc>
        <w:tc>
          <w:tcPr>
            <w:tcW w:w="1460" w:type="dxa"/>
            <w:vAlign w:val="center"/>
            <w:hideMark/>
          </w:tcPr>
          <w:p w14:paraId="57741C5C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US"/>
              </w:rPr>
              <w:t>0,00 €</w:t>
            </w:r>
          </w:p>
        </w:tc>
      </w:tr>
      <w:tr w:rsidR="000E4C46" w:rsidRPr="001459BA" w14:paraId="0AEC7027" w14:textId="77777777" w:rsidTr="007E09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0" w:type="dxa"/>
            <w:gridSpan w:val="4"/>
            <w:vAlign w:val="center"/>
            <w:hideMark/>
          </w:tcPr>
          <w:p w14:paraId="30951A73" w14:textId="77777777" w:rsidR="000E4C46" w:rsidRPr="001459BA" w:rsidRDefault="000E4C46" w:rsidP="007E0971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  <w:t>Τελικό Κόστος (Με Φ.Π.Α)</w:t>
            </w:r>
          </w:p>
        </w:tc>
        <w:tc>
          <w:tcPr>
            <w:tcW w:w="1460" w:type="dxa"/>
            <w:vAlign w:val="center"/>
            <w:hideMark/>
          </w:tcPr>
          <w:p w14:paraId="63248418" w14:textId="77777777" w:rsidR="000E4C46" w:rsidRPr="001459BA" w:rsidRDefault="000E4C46" w:rsidP="007E0971">
            <w:pPr>
              <w:suppressAutoHyphens w:val="0"/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US"/>
              </w:rPr>
            </w:pPr>
            <w:r w:rsidRPr="001459B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US"/>
              </w:rPr>
              <w:t>0,00 €</w:t>
            </w:r>
          </w:p>
        </w:tc>
      </w:tr>
    </w:tbl>
    <w:p w14:paraId="2B973D12" w14:textId="77777777" w:rsidR="000E4C46" w:rsidRPr="001459BA" w:rsidRDefault="000E4C46" w:rsidP="000E4C46">
      <w:pPr>
        <w:spacing w:before="57" w:after="57"/>
        <w:rPr>
          <w:rFonts w:asciiTheme="minorHAnsi" w:hAnsiTheme="minorHAnsi" w:cstheme="minorHAnsi"/>
          <w:i/>
          <w:color w:val="5B9BD5"/>
          <w:szCs w:val="22"/>
        </w:rPr>
      </w:pPr>
      <w:r w:rsidRPr="001459BA">
        <w:rPr>
          <w:rFonts w:asciiTheme="minorHAnsi" w:hAnsiTheme="minorHAnsi" w:cstheme="minorHAnsi"/>
        </w:rPr>
        <w:br w:type="page"/>
      </w:r>
    </w:p>
    <w:p w14:paraId="5D9AF7F8" w14:textId="77777777" w:rsidR="000E4C46" w:rsidRDefault="000E4C46"/>
    <w:sectPr w:rsidR="000E4C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46"/>
    <w:rsid w:val="000E4C46"/>
    <w:rsid w:val="00E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F071"/>
  <w15:chartTrackingRefBased/>
  <w15:docId w15:val="{96F90F04-61DA-43C3-B4DF-DD18CC52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C46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 w:val="22"/>
      <w:lang w:val="el-GR" w:eastAsia="ar-SA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E4C46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C46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4C46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4C46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 w:eastAsia="en-US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4C46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 w:eastAsia="en-US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4C46"/>
    <w:pPr>
      <w:keepNext/>
      <w:keepLines/>
      <w:suppressAutoHyphens w:val="0"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 w:eastAsia="en-US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4C46"/>
    <w:pPr>
      <w:keepNext/>
      <w:keepLines/>
      <w:suppressAutoHyphens w:val="0"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 w:eastAsia="en-US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4C46"/>
    <w:pPr>
      <w:keepNext/>
      <w:keepLines/>
      <w:suppressAutoHyphens w:val="0"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 w:eastAsia="en-US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4C46"/>
    <w:pPr>
      <w:keepNext/>
      <w:keepLines/>
      <w:suppressAutoHyphens w:val="0"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 w:eastAsia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4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0E4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4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4C4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4C4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4C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4C4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4C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4C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4C46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E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4C46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E4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4C46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US" w:eastAsia="en-US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E4C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4C46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n-US" w:eastAsia="en-US" w:bidi="he-IL"/>
      <w14:ligatures w14:val="standardContextual"/>
    </w:rPr>
  </w:style>
  <w:style w:type="character" w:styleId="a7">
    <w:name w:val="Intense Emphasis"/>
    <w:basedOn w:val="a0"/>
    <w:uiPriority w:val="21"/>
    <w:qFormat/>
    <w:rsid w:val="000E4C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4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US" w:eastAsia="en-US"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E4C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4C46"/>
    <w:rPr>
      <w:b/>
      <w:bCs/>
      <w:smallCaps/>
      <w:color w:val="0F4761" w:themeColor="accent1" w:themeShade="BF"/>
      <w:spacing w:val="5"/>
    </w:rPr>
  </w:style>
  <w:style w:type="table" w:styleId="1-1">
    <w:name w:val="Grid Table 1 Light Accent 1"/>
    <w:basedOn w:val="a1"/>
    <w:uiPriority w:val="46"/>
    <w:rsid w:val="000E4C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 w:bidi="ar-SA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2024-09-02T13:00:00Z</dcterms:created>
  <dcterms:modified xsi:type="dcterms:W3CDTF">2024-09-02T13:01:00Z</dcterms:modified>
</cp:coreProperties>
</file>